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C0" w:rsidRDefault="00E21CA9" w:rsidP="00E21CA9">
      <w:pPr>
        <w:pStyle w:val="Title"/>
      </w:pPr>
      <w:r>
        <w:t>Regarding Lithium Batteries</w:t>
      </w:r>
    </w:p>
    <w:p w:rsidR="00E21CA9" w:rsidRPr="00E21CA9" w:rsidRDefault="00E21CA9" w:rsidP="00E21CA9">
      <w:pPr>
        <w:pStyle w:val="Subtitle"/>
      </w:pPr>
      <w:r w:rsidRPr="00E21CA9">
        <w:t>This document is intended as a clarification NOT a replacement for the current School of Engineering Safety Policies.</w:t>
      </w:r>
    </w:p>
    <w:p w:rsidR="00E21CA9" w:rsidRDefault="00E21CA9">
      <w:r>
        <w:t xml:space="preserve">The School of Engineering Safety committee has deemed that lithium batteries may not be built into student projects in the Design Lab’s shop.  </w:t>
      </w:r>
      <w:r w:rsidR="009A4E79">
        <w:t>This includes ANY battery where “lithium” is part of it</w:t>
      </w:r>
      <w:bookmarkStart w:id="0" w:name="_GoBack"/>
      <w:bookmarkEnd w:id="0"/>
      <w:r w:rsidR="009A4E79">
        <w:t xml:space="preserve">s chemistry. </w:t>
      </w:r>
      <w:r>
        <w:t xml:space="preserve">The primary reason for this is simple – if the lithium battery catches fire we will be </w:t>
      </w:r>
      <w:r w:rsidRPr="00E21CA9">
        <w:rPr>
          <w:b/>
        </w:rPr>
        <w:t>UNABLE</w:t>
      </w:r>
      <w:r>
        <w:t xml:space="preserve"> to put it out with the existing fire suppression systems.</w:t>
      </w:r>
    </w:p>
    <w:p w:rsidR="00E21CA9" w:rsidRDefault="00E21CA9">
      <w:r>
        <w:t>There are clarifications to this. Cell phones</w:t>
      </w:r>
      <w:r w:rsidR="00680288">
        <w:t>, tablets, music players</w:t>
      </w:r>
      <w:r>
        <w:t xml:space="preserve"> and laptops, for example may include a lithium battery. These may be used as part of a student project as long as the power supply system is NOT modified. Any use where the power out of or into a lithium bat</w:t>
      </w:r>
      <w:r w:rsidR="00473C7E">
        <w:t>tery is modified or any connections are made directly to the battery are not permitted.</w:t>
      </w:r>
      <w:r w:rsidR="00680288">
        <w:t xml:space="preserve"> It is generally permitted to use a student designed product to charge the cells in these devices because the device manufacturer has incorporated the appropriate safety circuits inside the device to prevent over heating while charging.</w:t>
      </w:r>
    </w:p>
    <w:p w:rsidR="00E21CA9" w:rsidRDefault="00E21CA9">
      <w:r>
        <w:t xml:space="preserve">Students still routinely request permission to incorporate </w:t>
      </w:r>
      <w:r w:rsidR="00473C7E">
        <w:t xml:space="preserve">lithium under the impression that that cannot complete their IED project without them. The requirements of a typical design project include dealing with engineering design constraints –in this case avoiding the use of lithium batteries. Thus any design which </w:t>
      </w:r>
      <w:r w:rsidR="00473C7E" w:rsidRPr="00473C7E">
        <w:rPr>
          <w:i/>
        </w:rPr>
        <w:t>requires</w:t>
      </w:r>
      <w:r w:rsidR="00473C7E">
        <w:t xml:space="preserve"> the use of lithium cells actually </w:t>
      </w:r>
      <w:r w:rsidR="00473C7E" w:rsidRPr="00473C7E">
        <w:rPr>
          <w:i/>
        </w:rPr>
        <w:t>violates</w:t>
      </w:r>
      <w:r w:rsidR="00473C7E">
        <w:t xml:space="preserve"> the course requirements and thus needs to be altered.</w:t>
      </w:r>
    </w:p>
    <w:p w:rsidR="00473C7E" w:rsidRDefault="00473C7E">
      <w:r>
        <w:t>The goal of the IED projects is to develop a prototype using the engineering design process to design / build / test a device. The projects are not intended to be a final consumer ready project, only a proof of concept prototype. As a result it is valid and fair for a team to state that the current design for the course uses other rechargeable battery technology but a final consumer product would most likely use a lithium based battery. The team’s report should then details the reasoning and engineering design differences between the two.</w:t>
      </w:r>
    </w:p>
    <w:p w:rsidR="00473C7E" w:rsidRDefault="00473C7E">
      <w:r>
        <w:t>Many alternate battery choices are available including non-rechargeable ones. Depending on the power requirements, nickel metal hydride cells</w:t>
      </w:r>
      <w:r w:rsidR="00680288">
        <w:t xml:space="preserve"> of various sizes may be used. Sealed “gel-cells” are a very common battery choice for IED projects where higher power is required.</w:t>
      </w:r>
    </w:p>
    <w:p w:rsidR="004321DE" w:rsidRDefault="004321DE"/>
    <w:p w:rsidR="004321DE" w:rsidRDefault="004321DE">
      <w:r>
        <w:t>Mark Anderson</w:t>
      </w:r>
      <w:r>
        <w:br/>
        <w:t>IED Course Coordinator</w:t>
      </w:r>
    </w:p>
    <w:p w:rsidR="004321DE" w:rsidRPr="00473C7E" w:rsidRDefault="004321DE">
      <w:r>
        <w:t>10/19/2015</w:t>
      </w:r>
    </w:p>
    <w:sectPr w:rsidR="004321DE" w:rsidRPr="0047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0D"/>
    <w:rsid w:val="0001595D"/>
    <w:rsid w:val="00016B1D"/>
    <w:rsid w:val="00052BF8"/>
    <w:rsid w:val="0013130F"/>
    <w:rsid w:val="0014316F"/>
    <w:rsid w:val="00160489"/>
    <w:rsid w:val="00160C13"/>
    <w:rsid w:val="00162548"/>
    <w:rsid w:val="001915F9"/>
    <w:rsid w:val="00272554"/>
    <w:rsid w:val="0028047A"/>
    <w:rsid w:val="002E6C21"/>
    <w:rsid w:val="002F0D13"/>
    <w:rsid w:val="00331A85"/>
    <w:rsid w:val="00333F42"/>
    <w:rsid w:val="003960D1"/>
    <w:rsid w:val="003C48D1"/>
    <w:rsid w:val="004212B7"/>
    <w:rsid w:val="004321DE"/>
    <w:rsid w:val="00473C7E"/>
    <w:rsid w:val="004B78BC"/>
    <w:rsid w:val="00511ABD"/>
    <w:rsid w:val="00551BD1"/>
    <w:rsid w:val="00583DCB"/>
    <w:rsid w:val="005D4071"/>
    <w:rsid w:val="005D6119"/>
    <w:rsid w:val="005E1A34"/>
    <w:rsid w:val="00642E41"/>
    <w:rsid w:val="00672009"/>
    <w:rsid w:val="006732D3"/>
    <w:rsid w:val="00680288"/>
    <w:rsid w:val="006C79CB"/>
    <w:rsid w:val="006E3D42"/>
    <w:rsid w:val="006E6D01"/>
    <w:rsid w:val="00711EA1"/>
    <w:rsid w:val="00755C33"/>
    <w:rsid w:val="00783DF4"/>
    <w:rsid w:val="007E20E8"/>
    <w:rsid w:val="00817261"/>
    <w:rsid w:val="008C0E63"/>
    <w:rsid w:val="008D37FD"/>
    <w:rsid w:val="009533BD"/>
    <w:rsid w:val="00953EE0"/>
    <w:rsid w:val="00987D19"/>
    <w:rsid w:val="009A4E79"/>
    <w:rsid w:val="009F45D6"/>
    <w:rsid w:val="00A03D4D"/>
    <w:rsid w:val="00A0677B"/>
    <w:rsid w:val="00A20307"/>
    <w:rsid w:val="00A36F55"/>
    <w:rsid w:val="00A748DF"/>
    <w:rsid w:val="00AD6613"/>
    <w:rsid w:val="00AE7799"/>
    <w:rsid w:val="00B3253F"/>
    <w:rsid w:val="00B6260D"/>
    <w:rsid w:val="00B877A0"/>
    <w:rsid w:val="00BB649C"/>
    <w:rsid w:val="00BC2B87"/>
    <w:rsid w:val="00C357D3"/>
    <w:rsid w:val="00CA4CB2"/>
    <w:rsid w:val="00CB7AC0"/>
    <w:rsid w:val="00D00EC6"/>
    <w:rsid w:val="00D525E5"/>
    <w:rsid w:val="00E0165D"/>
    <w:rsid w:val="00E21CA9"/>
    <w:rsid w:val="00E845F4"/>
    <w:rsid w:val="00EF6144"/>
    <w:rsid w:val="00FA69FA"/>
    <w:rsid w:val="00FC0910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C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C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C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1C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5</cp:revision>
  <dcterms:created xsi:type="dcterms:W3CDTF">2015-10-19T13:59:00Z</dcterms:created>
  <dcterms:modified xsi:type="dcterms:W3CDTF">2016-10-10T13:41:00Z</dcterms:modified>
</cp:coreProperties>
</file>